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3A0B" w:rsidRPr="00BC3A0B" w:rsidRDefault="00BC3A0B" w:rsidP="00BC3A0B">
      <w:pPr>
        <w:jc w:val="center"/>
        <w:rPr>
          <w:rFonts w:ascii="Arial" w:hAnsi="Arial" w:cs="Arial"/>
          <w:b/>
          <w:bCs/>
        </w:rPr>
      </w:pPr>
      <w:r w:rsidRPr="00BC3A0B">
        <w:rPr>
          <w:rFonts w:ascii="Arial" w:hAnsi="Arial" w:cs="Arial"/>
          <w:b/>
          <w:bCs/>
        </w:rPr>
        <w:t>PROVA DE CONHECIMENTOS</w:t>
      </w:r>
    </w:p>
    <w:p w:rsidR="00BC3A0B" w:rsidRPr="002B5AFA" w:rsidRDefault="002B5AFA" w:rsidP="00F37C53">
      <w:pPr>
        <w:jc w:val="center"/>
        <w:rPr>
          <w:rFonts w:ascii="Arial" w:hAnsi="Arial" w:cs="Arial"/>
          <w:b/>
          <w:bCs/>
          <w:i/>
          <w:u w:val="single"/>
        </w:rPr>
      </w:pPr>
      <w:r w:rsidRPr="002B5AFA">
        <w:rPr>
          <w:rFonts w:ascii="Arial" w:hAnsi="Arial" w:cs="Arial"/>
          <w:b/>
          <w:bCs/>
          <w:i/>
          <w:u w:val="single"/>
        </w:rPr>
        <w:t>Aviso nº 1133/2017, de 27 de janeiro</w:t>
      </w:r>
    </w:p>
    <w:p w:rsidR="00D06E58" w:rsidRPr="00BC3A0B" w:rsidRDefault="007C6C29" w:rsidP="00F37C53">
      <w:pPr>
        <w:jc w:val="center"/>
        <w:rPr>
          <w:rFonts w:ascii="Arial" w:hAnsi="Arial" w:cs="Arial"/>
          <w:b/>
          <w:bCs/>
        </w:rPr>
      </w:pPr>
      <w:r w:rsidRPr="00BC3A0B">
        <w:rPr>
          <w:rFonts w:ascii="Arial" w:hAnsi="Arial" w:cs="Arial"/>
          <w:b/>
          <w:bCs/>
        </w:rPr>
        <w:t>REF B</w:t>
      </w:r>
    </w:p>
    <w:p w:rsidR="00065FCE" w:rsidRPr="00BC3A0B" w:rsidRDefault="00065FCE" w:rsidP="006B0097">
      <w:pPr>
        <w:jc w:val="both"/>
        <w:rPr>
          <w:rFonts w:ascii="Arial" w:hAnsi="Arial" w:cs="Arial"/>
          <w:bCs/>
        </w:rPr>
      </w:pPr>
    </w:p>
    <w:p w:rsidR="00065FCE" w:rsidRPr="00573757" w:rsidRDefault="00065FCE" w:rsidP="006B0097">
      <w:pPr>
        <w:jc w:val="both"/>
        <w:rPr>
          <w:rFonts w:ascii="Arial" w:hAnsi="Arial" w:cs="Arial"/>
          <w:bCs/>
        </w:rPr>
      </w:pPr>
      <w:r w:rsidRPr="00573757">
        <w:rPr>
          <w:rFonts w:ascii="Arial" w:hAnsi="Arial" w:cs="Arial"/>
          <w:bCs/>
        </w:rPr>
        <w:t xml:space="preserve">Para efeitos do previsto no nº 8 do art. 9º da Portaria nº 83-A/2009, de 22 de janeiro, o </w:t>
      </w:r>
      <w:r w:rsidR="001633EC" w:rsidRPr="00573757">
        <w:rPr>
          <w:rFonts w:ascii="Arial" w:hAnsi="Arial" w:cs="Arial"/>
          <w:bCs/>
        </w:rPr>
        <w:t xml:space="preserve">Júri </w:t>
      </w:r>
      <w:r w:rsidR="00D06E58">
        <w:rPr>
          <w:rFonts w:ascii="Arial" w:hAnsi="Arial" w:cs="Arial"/>
          <w:bCs/>
        </w:rPr>
        <w:t xml:space="preserve">da </w:t>
      </w:r>
      <w:r w:rsidR="00D06E58" w:rsidRPr="00823A82">
        <w:rPr>
          <w:rFonts w:ascii="Arial" w:hAnsi="Arial" w:cs="Arial"/>
          <w:b/>
          <w:bCs/>
        </w:rPr>
        <w:t>Referência</w:t>
      </w:r>
      <w:r w:rsidR="002B5AFA" w:rsidRPr="00823A82">
        <w:rPr>
          <w:rFonts w:ascii="Arial" w:hAnsi="Arial" w:cs="Arial"/>
          <w:b/>
          <w:bCs/>
        </w:rPr>
        <w:t xml:space="preserve"> B</w:t>
      </w:r>
      <w:r w:rsidR="008635BB" w:rsidRPr="00573757">
        <w:rPr>
          <w:rFonts w:ascii="Arial" w:hAnsi="Arial" w:cs="Arial"/>
          <w:bCs/>
        </w:rPr>
        <w:t>, do</w:t>
      </w:r>
      <w:r w:rsidR="001633EC" w:rsidRPr="00573757">
        <w:rPr>
          <w:rFonts w:ascii="Arial" w:hAnsi="Arial" w:cs="Arial"/>
          <w:bCs/>
        </w:rPr>
        <w:t xml:space="preserve"> procedimento concursal comum de recrutamento de trabalhadores com vínculo de emprego público por tempo indeterminado e de constituição de reserva de recrutamento, tendo em vista o preenchimento de 16 (dezasseis) postos de trabalho para a carreira e categoria de assistente técnico, do mapa de pessoal da Casa Pia de Lisboa, IP, aberto pelo Aviso nº 1133/2017, publicado na 2ª Série do Diário da República, nº 20, de 27 de janeiro, in</w:t>
      </w:r>
      <w:r w:rsidRPr="00573757">
        <w:rPr>
          <w:rFonts w:ascii="Arial" w:hAnsi="Arial" w:cs="Arial"/>
          <w:bCs/>
        </w:rPr>
        <w:t xml:space="preserve">forma que Prova de Conhecimentos incidirá sobre </w:t>
      </w:r>
      <w:r w:rsidR="00573757">
        <w:rPr>
          <w:rFonts w:ascii="Arial" w:hAnsi="Arial" w:cs="Arial"/>
          <w:bCs/>
        </w:rPr>
        <w:t>as temáticas a seguir indicadas</w:t>
      </w:r>
      <w:r w:rsidRPr="00573757">
        <w:rPr>
          <w:rFonts w:ascii="Arial" w:hAnsi="Arial" w:cs="Arial"/>
          <w:bCs/>
        </w:rPr>
        <w:t xml:space="preserve"> que terão como suporte os diplomas legais seguintes:</w:t>
      </w:r>
      <w:bookmarkStart w:id="0" w:name="_GoBack"/>
      <w:bookmarkEnd w:id="0"/>
    </w:p>
    <w:p w:rsidR="00AB336A" w:rsidRPr="00573757" w:rsidRDefault="00AB336A" w:rsidP="00CE0FDC">
      <w:pPr>
        <w:jc w:val="both"/>
        <w:rPr>
          <w:rFonts w:ascii="Arial" w:hAnsi="Arial" w:cs="Arial"/>
          <w:bCs/>
        </w:rPr>
      </w:pPr>
      <w:r w:rsidRPr="00573757">
        <w:rPr>
          <w:rFonts w:ascii="Arial" w:hAnsi="Arial" w:cs="Arial"/>
          <w:bCs/>
        </w:rPr>
        <w:t>Temáticas:</w:t>
      </w:r>
    </w:p>
    <w:p w:rsidR="00921E67" w:rsidRDefault="002B5AFA" w:rsidP="005542DC">
      <w:pPr>
        <w:pStyle w:val="PargrafodaLista"/>
        <w:numPr>
          <w:ilvl w:val="0"/>
          <w:numId w:val="4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Orgânica da</w:t>
      </w:r>
      <w:r w:rsidR="00921E67">
        <w:rPr>
          <w:rFonts w:ascii="Arial" w:hAnsi="Arial" w:cs="Arial"/>
          <w:bCs/>
        </w:rPr>
        <w:t xml:space="preserve"> Casa Pia de Lisboa, IP</w:t>
      </w:r>
    </w:p>
    <w:p w:rsidR="00CE0FDC" w:rsidRPr="00573757" w:rsidRDefault="00CE0FDC" w:rsidP="005542DC">
      <w:pPr>
        <w:pStyle w:val="PargrafodaLista"/>
        <w:numPr>
          <w:ilvl w:val="0"/>
          <w:numId w:val="4"/>
        </w:numPr>
        <w:jc w:val="both"/>
        <w:rPr>
          <w:rFonts w:ascii="Arial" w:hAnsi="Arial" w:cs="Arial"/>
          <w:bCs/>
        </w:rPr>
      </w:pPr>
      <w:r w:rsidRPr="00573757">
        <w:rPr>
          <w:rFonts w:ascii="Arial" w:hAnsi="Arial" w:cs="Arial"/>
          <w:bCs/>
        </w:rPr>
        <w:t>Esta</w:t>
      </w:r>
      <w:r w:rsidR="00921E67">
        <w:rPr>
          <w:rFonts w:ascii="Arial" w:hAnsi="Arial" w:cs="Arial"/>
          <w:bCs/>
        </w:rPr>
        <w:t>tutos da Casa Pia de Lisboa, IP</w:t>
      </w:r>
    </w:p>
    <w:p w:rsidR="00CE0FDC" w:rsidRPr="00573757" w:rsidRDefault="00CE0FDC" w:rsidP="005542DC">
      <w:pPr>
        <w:pStyle w:val="PargrafodaLista"/>
        <w:numPr>
          <w:ilvl w:val="0"/>
          <w:numId w:val="4"/>
        </w:numPr>
        <w:jc w:val="both"/>
        <w:rPr>
          <w:rFonts w:ascii="Arial" w:hAnsi="Arial" w:cs="Arial"/>
          <w:bCs/>
        </w:rPr>
      </w:pPr>
      <w:r w:rsidRPr="00573757">
        <w:rPr>
          <w:rFonts w:ascii="Arial" w:hAnsi="Arial" w:cs="Arial"/>
          <w:bCs/>
        </w:rPr>
        <w:t>Procedimento Administrativo</w:t>
      </w:r>
    </w:p>
    <w:p w:rsidR="00CE0FDC" w:rsidRPr="00573757" w:rsidRDefault="00D06E58" w:rsidP="005542DC">
      <w:pPr>
        <w:pStyle w:val="PargrafodaLista"/>
        <w:numPr>
          <w:ilvl w:val="0"/>
          <w:numId w:val="4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Lei Geral do</w:t>
      </w:r>
      <w:r w:rsidR="00CE0FDC" w:rsidRPr="00573757">
        <w:rPr>
          <w:rFonts w:ascii="Arial" w:hAnsi="Arial" w:cs="Arial"/>
          <w:bCs/>
        </w:rPr>
        <w:t xml:space="preserve"> Trabalho em Funções Públicas</w:t>
      </w:r>
    </w:p>
    <w:p w:rsidR="00CE0FDC" w:rsidRPr="00573757" w:rsidRDefault="00CE0FDC" w:rsidP="00CE0FDC">
      <w:pPr>
        <w:jc w:val="both"/>
        <w:rPr>
          <w:rFonts w:ascii="Arial" w:hAnsi="Arial" w:cs="Arial"/>
          <w:bCs/>
        </w:rPr>
      </w:pPr>
      <w:r w:rsidRPr="00573757">
        <w:rPr>
          <w:rFonts w:ascii="Arial" w:hAnsi="Arial" w:cs="Arial"/>
          <w:bCs/>
        </w:rPr>
        <w:t>Legislação:</w:t>
      </w:r>
    </w:p>
    <w:p w:rsidR="00CE0FDC" w:rsidRPr="002B5AFA" w:rsidRDefault="00CE0FDC" w:rsidP="002B5AFA">
      <w:pPr>
        <w:pStyle w:val="PargrafodaLista"/>
        <w:numPr>
          <w:ilvl w:val="0"/>
          <w:numId w:val="3"/>
        </w:numPr>
        <w:jc w:val="both"/>
        <w:rPr>
          <w:rFonts w:ascii="Arial" w:hAnsi="Arial" w:cs="Arial"/>
          <w:bCs/>
        </w:rPr>
      </w:pPr>
      <w:r w:rsidRPr="00573757">
        <w:rPr>
          <w:rFonts w:ascii="Arial" w:hAnsi="Arial" w:cs="Arial"/>
          <w:bCs/>
        </w:rPr>
        <w:t>O</w:t>
      </w:r>
      <w:r w:rsidR="00AB336A" w:rsidRPr="00573757">
        <w:rPr>
          <w:rFonts w:ascii="Arial" w:hAnsi="Arial" w:cs="Arial"/>
          <w:bCs/>
        </w:rPr>
        <w:t>rgânica da Casa Pia de Lisboa</w:t>
      </w:r>
      <w:r w:rsidR="00921E67">
        <w:rPr>
          <w:rFonts w:ascii="Arial" w:hAnsi="Arial" w:cs="Arial"/>
          <w:bCs/>
        </w:rPr>
        <w:t>, IP</w:t>
      </w:r>
      <w:r w:rsidR="002B5AFA">
        <w:rPr>
          <w:rFonts w:ascii="Arial" w:hAnsi="Arial" w:cs="Arial"/>
          <w:bCs/>
        </w:rPr>
        <w:t>, aprovada</w:t>
      </w:r>
      <w:r w:rsidR="00C54A14" w:rsidRPr="002B5AFA">
        <w:rPr>
          <w:rFonts w:ascii="Arial" w:hAnsi="Arial" w:cs="Arial"/>
          <w:bCs/>
        </w:rPr>
        <w:t xml:space="preserve"> pelo</w:t>
      </w:r>
      <w:r w:rsidR="00AB336A" w:rsidRPr="002B5AFA">
        <w:rPr>
          <w:rFonts w:ascii="Arial" w:hAnsi="Arial" w:cs="Arial"/>
          <w:bCs/>
        </w:rPr>
        <w:t xml:space="preserve"> </w:t>
      </w:r>
      <w:r w:rsidRPr="002B5AFA">
        <w:rPr>
          <w:rFonts w:ascii="Arial" w:hAnsi="Arial" w:cs="Arial"/>
          <w:bCs/>
        </w:rPr>
        <w:t>Decreto-Lei n.º 77/2012, de 26 de março;</w:t>
      </w:r>
    </w:p>
    <w:p w:rsidR="00AB336A" w:rsidRPr="00573757" w:rsidRDefault="00CE0FDC" w:rsidP="005542DC">
      <w:pPr>
        <w:pStyle w:val="PargrafodaLista"/>
        <w:numPr>
          <w:ilvl w:val="0"/>
          <w:numId w:val="3"/>
        </w:numPr>
        <w:jc w:val="both"/>
        <w:rPr>
          <w:rFonts w:ascii="Arial" w:hAnsi="Arial" w:cs="Arial"/>
          <w:bCs/>
        </w:rPr>
      </w:pPr>
      <w:r w:rsidRPr="00573757">
        <w:rPr>
          <w:rFonts w:ascii="Arial" w:hAnsi="Arial" w:cs="Arial"/>
          <w:bCs/>
        </w:rPr>
        <w:t>Estatuto</w:t>
      </w:r>
      <w:r w:rsidR="00AB336A" w:rsidRPr="00573757">
        <w:rPr>
          <w:rFonts w:ascii="Arial" w:hAnsi="Arial" w:cs="Arial"/>
          <w:bCs/>
        </w:rPr>
        <w:t xml:space="preserve">s da Casa Pia de Lisboa, IP, </w:t>
      </w:r>
      <w:r w:rsidRPr="00573757">
        <w:rPr>
          <w:rFonts w:ascii="Arial" w:hAnsi="Arial" w:cs="Arial"/>
          <w:bCs/>
        </w:rPr>
        <w:t xml:space="preserve">aprovados pela Portaria n.º 24/2013 de 24 de janeiro; </w:t>
      </w:r>
    </w:p>
    <w:p w:rsidR="00CE0FDC" w:rsidRPr="00573757" w:rsidRDefault="00AB336A" w:rsidP="005542DC">
      <w:pPr>
        <w:pStyle w:val="PargrafodaLista"/>
        <w:numPr>
          <w:ilvl w:val="0"/>
          <w:numId w:val="3"/>
        </w:numPr>
        <w:jc w:val="both"/>
        <w:rPr>
          <w:rFonts w:ascii="Arial" w:hAnsi="Arial" w:cs="Arial"/>
          <w:bCs/>
        </w:rPr>
      </w:pPr>
      <w:r w:rsidRPr="00573757">
        <w:rPr>
          <w:rFonts w:ascii="Arial" w:hAnsi="Arial" w:cs="Arial"/>
          <w:bCs/>
        </w:rPr>
        <w:t>Código do Procedimento Administrativo, aprovado pelo Decr</w:t>
      </w:r>
      <w:r w:rsidR="00D06E58">
        <w:rPr>
          <w:rFonts w:ascii="Arial" w:hAnsi="Arial" w:cs="Arial"/>
          <w:bCs/>
        </w:rPr>
        <w:t>eto-Lei 4/2015, de 7 de Janeiro, designadamente, Principios Gerais da Atividade Administrativa (artigos 3º a 19º); Garantias de Imparcialidade (artigos 69º a 76º); Notificações (artigos 110º a 114º).</w:t>
      </w:r>
    </w:p>
    <w:p w:rsidR="00CE0FDC" w:rsidRPr="00573757" w:rsidRDefault="00CE0FDC" w:rsidP="005542DC">
      <w:pPr>
        <w:pStyle w:val="PargrafodaLista"/>
        <w:numPr>
          <w:ilvl w:val="0"/>
          <w:numId w:val="3"/>
        </w:numPr>
        <w:jc w:val="both"/>
        <w:rPr>
          <w:rFonts w:ascii="Arial" w:hAnsi="Arial" w:cs="Arial"/>
          <w:bCs/>
        </w:rPr>
      </w:pPr>
      <w:r w:rsidRPr="00573757">
        <w:rPr>
          <w:rFonts w:ascii="Arial" w:hAnsi="Arial" w:cs="Arial"/>
          <w:bCs/>
        </w:rPr>
        <w:t xml:space="preserve">Lei Geral do </w:t>
      </w:r>
      <w:r w:rsidR="00AB336A" w:rsidRPr="00573757">
        <w:rPr>
          <w:rFonts w:ascii="Arial" w:hAnsi="Arial" w:cs="Arial"/>
          <w:bCs/>
        </w:rPr>
        <w:t>Trabalho em Funções Públicas, a</w:t>
      </w:r>
      <w:r w:rsidRPr="00573757">
        <w:rPr>
          <w:rFonts w:ascii="Arial" w:hAnsi="Arial" w:cs="Arial"/>
          <w:bCs/>
        </w:rPr>
        <w:t>provada em anexo à Lei n.º 35/2014</w:t>
      </w:r>
      <w:r w:rsidR="00AB336A" w:rsidRPr="00573757">
        <w:rPr>
          <w:rFonts w:ascii="Arial" w:hAnsi="Arial" w:cs="Arial"/>
          <w:bCs/>
        </w:rPr>
        <w:t>, de 20</w:t>
      </w:r>
      <w:r w:rsidR="00D06E58">
        <w:rPr>
          <w:rFonts w:ascii="Arial" w:hAnsi="Arial" w:cs="Arial"/>
          <w:bCs/>
        </w:rPr>
        <w:t xml:space="preserve"> de junho, na sua atual redação, designadamente, Direitos, Deveres e Garantias do trabalhador e do empregador público (artigos 70º a 78º); Faltas (artigos 133º a 143º); Remuneração (artigos 144º a 175º).</w:t>
      </w:r>
    </w:p>
    <w:p w:rsidR="005542DC" w:rsidRDefault="00F37C53" w:rsidP="006B0097">
      <w:pPr>
        <w:jc w:val="both"/>
        <w:rPr>
          <w:rFonts w:ascii="Arial" w:hAnsi="Arial" w:cs="Arial"/>
          <w:bCs/>
        </w:rPr>
      </w:pPr>
      <w:r w:rsidRPr="00573757">
        <w:rPr>
          <w:rFonts w:ascii="Arial" w:hAnsi="Arial" w:cs="Arial"/>
          <w:bCs/>
        </w:rPr>
        <w:t>Os c</w:t>
      </w:r>
      <w:r w:rsidR="00573757">
        <w:rPr>
          <w:rFonts w:ascii="Arial" w:hAnsi="Arial" w:cs="Arial"/>
          <w:bCs/>
        </w:rPr>
        <w:t>andidatos que se enquadram no ponto 15.</w:t>
      </w:r>
      <w:r w:rsidRPr="00573757">
        <w:rPr>
          <w:rFonts w:ascii="Arial" w:hAnsi="Arial" w:cs="Arial"/>
          <w:bCs/>
        </w:rPr>
        <w:t>3 do</w:t>
      </w:r>
      <w:r w:rsidR="00573757">
        <w:rPr>
          <w:rFonts w:ascii="Arial" w:hAnsi="Arial" w:cs="Arial"/>
          <w:bCs/>
        </w:rPr>
        <w:t xml:space="preserve"> referido</w:t>
      </w:r>
      <w:r w:rsidRPr="00573757">
        <w:rPr>
          <w:rFonts w:ascii="Arial" w:hAnsi="Arial" w:cs="Arial"/>
          <w:bCs/>
        </w:rPr>
        <w:t xml:space="preserve"> Aviso nº 1133/2017, de 27 de janeiro</w:t>
      </w:r>
      <w:r w:rsidR="005542DC" w:rsidRPr="00573757">
        <w:rPr>
          <w:rFonts w:ascii="Arial" w:hAnsi="Arial" w:cs="Arial"/>
          <w:bCs/>
        </w:rPr>
        <w:t>,</w:t>
      </w:r>
      <w:r w:rsidR="00573757">
        <w:rPr>
          <w:rFonts w:ascii="Arial" w:hAnsi="Arial" w:cs="Arial"/>
          <w:bCs/>
        </w:rPr>
        <w:t xml:space="preserve"> </w:t>
      </w:r>
      <w:r w:rsidR="005542DC" w:rsidRPr="00573757">
        <w:rPr>
          <w:rFonts w:ascii="Arial" w:hAnsi="Arial" w:cs="Arial"/>
          <w:bCs/>
        </w:rPr>
        <w:t>serão notificados para o endereço de corre</w:t>
      </w:r>
      <w:r w:rsidR="00573757">
        <w:rPr>
          <w:rFonts w:ascii="Arial" w:hAnsi="Arial" w:cs="Arial"/>
          <w:bCs/>
        </w:rPr>
        <w:t>io eletrónico, que indicara</w:t>
      </w:r>
      <w:r w:rsidR="005542DC" w:rsidRPr="00573757">
        <w:rPr>
          <w:rFonts w:ascii="Arial" w:hAnsi="Arial" w:cs="Arial"/>
          <w:bCs/>
        </w:rPr>
        <w:t>m no formulário de candidatura, da data da realiza</w:t>
      </w:r>
      <w:r w:rsidR="00C54A14">
        <w:rPr>
          <w:rFonts w:ascii="Arial" w:hAnsi="Arial" w:cs="Arial"/>
          <w:bCs/>
        </w:rPr>
        <w:t>ção da Prova</w:t>
      </w:r>
      <w:r w:rsidR="00921E67">
        <w:rPr>
          <w:rFonts w:ascii="Arial" w:hAnsi="Arial" w:cs="Arial"/>
          <w:bCs/>
        </w:rPr>
        <w:t xml:space="preserve"> de Conhecimentos, a qual será </w:t>
      </w:r>
      <w:r w:rsidR="00573757">
        <w:rPr>
          <w:rFonts w:ascii="Arial" w:hAnsi="Arial" w:cs="Arial"/>
          <w:bCs/>
        </w:rPr>
        <w:t xml:space="preserve">também publicitada nos lugares de estilo </w:t>
      </w:r>
      <w:r w:rsidR="00D06E58">
        <w:rPr>
          <w:rFonts w:ascii="Arial" w:hAnsi="Arial" w:cs="Arial"/>
          <w:bCs/>
        </w:rPr>
        <w:t>e na página eletrónica da Casa Pia de Lisboa, IP (</w:t>
      </w:r>
      <w:hyperlink r:id="rId6" w:history="1">
        <w:r w:rsidR="00D06E58" w:rsidRPr="00840D27">
          <w:rPr>
            <w:rStyle w:val="Hiperligao"/>
            <w:rFonts w:ascii="Arial" w:hAnsi="Arial" w:cs="Arial"/>
            <w:bCs/>
          </w:rPr>
          <w:t>WWW.Casapia.pt</w:t>
        </w:r>
      </w:hyperlink>
      <w:r w:rsidR="00C54A14">
        <w:rPr>
          <w:rFonts w:ascii="Arial" w:hAnsi="Arial" w:cs="Arial"/>
          <w:bCs/>
        </w:rPr>
        <w:t>) .</w:t>
      </w:r>
    </w:p>
    <w:sectPr w:rsidR="005542D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F83CA6"/>
    <w:multiLevelType w:val="hybridMultilevel"/>
    <w:tmpl w:val="FE62A14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8F559E"/>
    <w:multiLevelType w:val="hybridMultilevel"/>
    <w:tmpl w:val="A280AB7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2422187"/>
    <w:multiLevelType w:val="hybridMultilevel"/>
    <w:tmpl w:val="E96ED7B4"/>
    <w:lvl w:ilvl="0" w:tplc="0816001B">
      <w:start w:val="1"/>
      <w:numFmt w:val="lowerRoman"/>
      <w:lvlText w:val="%1."/>
      <w:lvlJc w:val="righ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3343C1"/>
    <w:multiLevelType w:val="hybridMultilevel"/>
    <w:tmpl w:val="16C84A1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0097"/>
    <w:rsid w:val="00065FCE"/>
    <w:rsid w:val="001633EC"/>
    <w:rsid w:val="002B5AFA"/>
    <w:rsid w:val="004B6AB4"/>
    <w:rsid w:val="005542DC"/>
    <w:rsid w:val="00573757"/>
    <w:rsid w:val="006B0097"/>
    <w:rsid w:val="00707358"/>
    <w:rsid w:val="007241A0"/>
    <w:rsid w:val="007C6C29"/>
    <w:rsid w:val="00823A82"/>
    <w:rsid w:val="008635BB"/>
    <w:rsid w:val="00921E67"/>
    <w:rsid w:val="00AB336A"/>
    <w:rsid w:val="00BC3A0B"/>
    <w:rsid w:val="00C54A14"/>
    <w:rsid w:val="00CE0FDC"/>
    <w:rsid w:val="00D06E58"/>
    <w:rsid w:val="00D54CF4"/>
    <w:rsid w:val="00E278CB"/>
    <w:rsid w:val="00EC4061"/>
    <w:rsid w:val="00F370FF"/>
    <w:rsid w:val="00F37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5542DC"/>
    <w:pPr>
      <w:ind w:left="720"/>
      <w:contextualSpacing/>
    </w:pPr>
  </w:style>
  <w:style w:type="character" w:styleId="Hiperligao">
    <w:name w:val="Hyperlink"/>
    <w:basedOn w:val="Tipodeletrapredefinidodopargrafo"/>
    <w:uiPriority w:val="99"/>
    <w:unhideWhenUsed/>
    <w:rsid w:val="00D06E5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5542DC"/>
    <w:pPr>
      <w:ind w:left="720"/>
      <w:contextualSpacing/>
    </w:pPr>
  </w:style>
  <w:style w:type="character" w:styleId="Hiperligao">
    <w:name w:val="Hyperlink"/>
    <w:basedOn w:val="Tipodeletrapredefinidodopargrafo"/>
    <w:uiPriority w:val="99"/>
    <w:unhideWhenUsed/>
    <w:rsid w:val="00D06E5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36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asapia.pt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319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Casa</Company>
  <LinksUpToDate>false</LinksUpToDate>
  <CharactersWithSpaces>2041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Utilizador</dc:creator>
  <cp:lastModifiedBy>Utilizador</cp:lastModifiedBy>
  <cp:revision>4</cp:revision>
  <dcterms:created xsi:type="dcterms:W3CDTF">2017-03-08T15:30:00Z</dcterms:created>
  <dcterms:modified xsi:type="dcterms:W3CDTF">2017-03-08T15:33:00Z</dcterms:modified>
</cp:coreProperties>
</file>